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BD16">
      <w:pPr>
        <w:widowControl/>
        <w:shd w:val="clear" w:color="auto" w:fill="FFFFFF"/>
        <w:spacing w:line="375" w:lineRule="atLeast"/>
        <w:jc w:val="center"/>
        <w:rPr>
          <w:rFonts w:ascii="Arial Narrow" w:hAnsi="Arial Narrow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潍坊科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技学院普通全日制学生转专业审批表</w:t>
      </w:r>
    </w:p>
    <w:tbl>
      <w:tblPr>
        <w:tblStyle w:val="2"/>
        <w:tblW w:w="5164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85"/>
        <w:gridCol w:w="1473"/>
        <w:gridCol w:w="1226"/>
        <w:gridCol w:w="583"/>
        <w:gridCol w:w="1249"/>
        <w:gridCol w:w="113"/>
        <w:gridCol w:w="1064"/>
        <w:gridCol w:w="1619"/>
      </w:tblGrid>
      <w:tr w14:paraId="5E1BB2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97E3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2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694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842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2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85D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663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2B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837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6235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CB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BBB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574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FD1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7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1E5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697B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BADA3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1F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7FD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94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6D5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332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3C6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9AC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2CDB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0C4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5F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D8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1E3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109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6680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申请转专业理由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FD6E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9E8468">
            <w:pPr>
              <w:widowControl/>
              <w:spacing w:line="375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2ACC3744">
            <w:pPr>
              <w:widowControl/>
              <w:spacing w:line="375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B81D1A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申请人：        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B517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82EB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转出学院、处室审查意见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FB749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基本信息是否属实：是□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4CC8B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是否具备我校普通全日制学生学籍资格：是□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4CCBF064">
            <w:pPr>
              <w:widowControl/>
              <w:spacing w:line="32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注册手续是否齐备：是□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26F6FEE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在校期间是否受过纪律处分：是□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0766D36E"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在校期间是否有考试作弊： 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3B5DD8B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转出时学生在校个人学习成绩（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必修课平均成绩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5A8BF177">
            <w:pPr>
              <w:widowControl/>
              <w:spacing w:line="320" w:lineRule="exact"/>
              <w:ind w:firstLine="3720" w:firstLineChars="15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6EEF181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审查意见：同意转出□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不同意转出□</w:t>
            </w:r>
          </w:p>
          <w:p w14:paraId="212D6E2A">
            <w:pPr>
              <w:widowControl/>
              <w:spacing w:line="320" w:lineRule="exact"/>
              <w:ind w:firstLine="3720" w:firstLineChars="15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批准人：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4ED1685">
            <w:pPr>
              <w:widowControl/>
              <w:spacing w:line="320" w:lineRule="exact"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转出学院（章）</w:t>
            </w:r>
          </w:p>
        </w:tc>
      </w:tr>
      <w:tr w14:paraId="532490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7C96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转入学院审查意见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2A1AC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申请转入学生是否符合转入专业招生类别：是□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72A50DE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是否符合申请转入专业的其它所有要求：是□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否□</w:t>
            </w:r>
          </w:p>
          <w:p w14:paraId="1EF84904">
            <w:pPr>
              <w:widowControl/>
              <w:spacing w:line="320" w:lineRule="exact"/>
              <w:ind w:firstLine="3600" w:firstLineChars="1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0F9E9B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审查意见：同意参加转专业测试□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不同意参加转专业测试□</w:t>
            </w:r>
          </w:p>
          <w:p w14:paraId="4E61031E">
            <w:pPr>
              <w:widowControl/>
              <w:spacing w:line="320" w:lineRule="exact"/>
              <w:ind w:firstLine="3600" w:firstLineChars="1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7C96A5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专业测试成绩：</w:t>
            </w:r>
          </w:p>
          <w:p w14:paraId="152B6AF5">
            <w:pPr>
              <w:widowControl/>
              <w:spacing w:line="320" w:lineRule="exact"/>
              <w:ind w:firstLine="3600" w:firstLineChars="1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6E419570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在校个人总评成绩：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3F771881">
            <w:pPr>
              <w:widowControl/>
              <w:spacing w:line="320" w:lineRule="exact"/>
              <w:ind w:firstLine="3720" w:firstLineChars="15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1EE4B06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审查意见：同意转入□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不同意转入□</w:t>
            </w:r>
          </w:p>
          <w:p w14:paraId="6F64ED47">
            <w:pPr>
              <w:widowControl/>
              <w:spacing w:line="320" w:lineRule="exact"/>
              <w:ind w:firstLine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拟编入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班。</w:t>
            </w:r>
          </w:p>
          <w:p w14:paraId="764B1F0A">
            <w:pPr>
              <w:widowControl/>
              <w:spacing w:line="320" w:lineRule="exact"/>
              <w:ind w:firstLine="3720" w:firstLineChars="15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批准人：</w:t>
            </w:r>
          </w:p>
          <w:p w14:paraId="0F3D21FE">
            <w:pPr>
              <w:widowControl/>
              <w:spacing w:line="320" w:lineRule="exact"/>
              <w:ind w:firstLine="3600" w:firstLineChars="1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转入学院（章）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4A59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150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学校转专业工作领导小组审批意见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B85B6">
            <w:pPr>
              <w:widowControl/>
              <w:spacing w:line="375" w:lineRule="atLeast"/>
              <w:ind w:right="1205" w:firstLine="4800" w:firstLineChars="20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（章）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DAA958C">
      <w:pPr>
        <w:rPr>
          <w:color w:val="000000"/>
        </w:rPr>
      </w:pPr>
      <w:r>
        <w:rPr>
          <w:rFonts w:hint="eastAsia"/>
          <w:color w:val="000000"/>
        </w:rPr>
        <w:t>注：此表</w:t>
      </w:r>
      <w:r>
        <w:rPr>
          <w:color w:val="000000"/>
        </w:rPr>
        <w:t>一式两份，由教务处和</w:t>
      </w:r>
      <w:r>
        <w:rPr>
          <w:rFonts w:hint="eastAsia"/>
          <w:color w:val="000000"/>
        </w:rPr>
        <w:t>转入</w:t>
      </w:r>
      <w:r>
        <w:rPr>
          <w:color w:val="000000"/>
        </w:rPr>
        <w:t>二级学院分别存档。学生转出后不得</w:t>
      </w:r>
      <w:r>
        <w:rPr>
          <w:rFonts w:hint="eastAsia"/>
          <w:color w:val="000000"/>
        </w:rPr>
        <w:t>再</w:t>
      </w:r>
      <w:r>
        <w:rPr>
          <w:color w:val="000000"/>
        </w:rPr>
        <w:t>转回原二级学院</w:t>
      </w:r>
      <w:r>
        <w:rPr>
          <w:rFonts w:hint="eastAsia"/>
          <w:color w:val="000000"/>
        </w:rPr>
        <w:t>就读</w:t>
      </w:r>
      <w:r>
        <w:rPr>
          <w:color w:val="000000"/>
        </w:rPr>
        <w:t>。</w:t>
      </w:r>
    </w:p>
    <w:p w14:paraId="4C90BC4B"/>
    <w:sectPr>
      <w:pgSz w:w="11906" w:h="16838"/>
      <w:pgMar w:top="1247" w:right="1304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84865"/>
    <w:rsid w:val="618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2025-02-18T08:13:00Z</dcterms:created>
  <dc:creator>奥特吾嫚</dc:creator>
  <cp:lastModifiedBy>奥特吾嫚</cp:lastModifiedBy>
  <dcterms:modified xsi:type="dcterms:W3CDTF">2025-02-18T08:16:49Z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E4EA9E7DE16F44EBBD03986C15955BB7_11</vt:lpwstr>
  </property>
  <property fmtid="{D5CDD505-2E9C-101B-9397-08002B2CF9AE}" pid="4" name="KSOTemplateDocerSaveRecord">
    <vt:lpwstr>eyJoZGlkIjoiNjVlMGI0NjllNmU0ZGFjMzQ3ZTA2ZDllNGQ1NmY5ZTIiLCJ1c2VySWQiOiIzOTUyNzQwMjMifQ==</vt:lpwstr>
  </property>
</Properties>
</file>